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/>
          <w:b/>
          <w:bCs/>
          <w:color w:val="333333"/>
          <w:sz w:val="36"/>
          <w:szCs w:val="36"/>
          <w:lang w:val="en-US"/>
        </w:rPr>
      </w:pPr>
      <w:r>
        <w:rPr>
          <w:rFonts w:hint="eastAsia" w:ascii="仿宋" w:hAnsi="仿宋" w:eastAsia="仿宋"/>
          <w:b/>
          <w:bCs/>
          <w:color w:val="333333"/>
          <w:sz w:val="36"/>
          <w:szCs w:val="36"/>
          <w:lang w:val="en-US" w:eastAsia="zh-CN"/>
        </w:rPr>
        <w:t>蜂巢传动联合厂房二次配增加项目</w:t>
      </w:r>
    </w:p>
    <w:p>
      <w:pPr>
        <w:jc w:val="center"/>
        <w:rPr>
          <w:rFonts w:ascii="仿宋" w:hAnsi="仿宋" w:eastAsia="仿宋"/>
          <w:b/>
          <w:bCs/>
          <w:color w:val="333333"/>
          <w:sz w:val="36"/>
          <w:szCs w:val="36"/>
        </w:rPr>
      </w:pPr>
      <w:r>
        <w:rPr>
          <w:rFonts w:ascii="仿宋" w:hAnsi="仿宋" w:eastAsia="仿宋"/>
          <w:b/>
          <w:bCs/>
          <w:color w:val="333333"/>
          <w:sz w:val="36"/>
          <w:szCs w:val="36"/>
        </w:rPr>
        <w:t>中标候选人公示</w:t>
      </w:r>
    </w:p>
    <w:p>
      <w:pPr>
        <w:rPr>
          <w:rFonts w:ascii="仿宋" w:hAnsi="仿宋" w:eastAsia="仿宋"/>
          <w:b/>
          <w:bCs/>
          <w:color w:val="333333"/>
          <w:sz w:val="13"/>
          <w:szCs w:val="13"/>
        </w:rPr>
      </w:pPr>
    </w:p>
    <w:p>
      <w:pPr>
        <w:spacing w:line="400" w:lineRule="exact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</w:rPr>
        <w:t xml:space="preserve">   </w:t>
      </w:r>
      <w:r>
        <w:rPr>
          <w:rFonts w:hint="eastAsia" w:ascii="仿宋" w:hAnsi="仿宋" w:eastAsia="仿宋"/>
          <w:color w:val="333333"/>
          <w:sz w:val="30"/>
          <w:szCs w:val="30"/>
        </w:rPr>
        <w:t xml:space="preserve">   </w:t>
      </w:r>
      <w:r>
        <w:rPr>
          <w:rFonts w:ascii="仿宋" w:hAnsi="仿宋" w:eastAsia="仿宋"/>
          <w:color w:val="333333"/>
          <w:sz w:val="30"/>
          <w:szCs w:val="30"/>
        </w:rPr>
        <w:t>根据工程招标投标的有关法律、法规、规章和该工程招标文件的规定，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>江苏建秋高科集团有限公司</w:t>
      </w:r>
      <w:r>
        <w:rPr>
          <w:rFonts w:ascii="仿宋" w:hAnsi="仿宋" w:eastAsia="仿宋"/>
          <w:color w:val="333333"/>
          <w:sz w:val="30"/>
          <w:szCs w:val="30"/>
        </w:rPr>
        <w:t>的</w:t>
      </w:r>
      <w:r>
        <w:rPr>
          <w:rFonts w:hint="eastAsia" w:ascii="仿宋" w:hAnsi="仿宋" w:eastAsia="仿宋"/>
          <w:b/>
          <w:bCs/>
          <w:color w:val="333333"/>
          <w:sz w:val="30"/>
          <w:szCs w:val="30"/>
          <w:u w:val="single"/>
          <w:lang w:val="en-US" w:eastAsia="zh-CN"/>
        </w:rPr>
        <w:t>蜂巢传动联合厂房二次配增加项目</w:t>
      </w:r>
      <w:r>
        <w:rPr>
          <w:rFonts w:ascii="仿宋" w:hAnsi="仿宋" w:eastAsia="仿宋"/>
          <w:color w:val="333333"/>
          <w:sz w:val="30"/>
          <w:szCs w:val="30"/>
        </w:rPr>
        <w:t>的评标工作已经结束，中标候选人已经确定。本项目采用</w:t>
      </w:r>
      <w:r>
        <w:rPr>
          <w:rFonts w:hint="eastAsia" w:ascii="仿宋" w:hAnsi="仿宋" w:eastAsia="仿宋"/>
          <w:b/>
          <w:bCs/>
          <w:color w:val="333333"/>
          <w:sz w:val="30"/>
          <w:szCs w:val="30"/>
          <w:u w:val="single"/>
        </w:rPr>
        <w:t>方法</w:t>
      </w:r>
      <w:r>
        <w:rPr>
          <w:rFonts w:hint="eastAsia" w:ascii="仿宋" w:hAnsi="仿宋" w:eastAsia="仿宋"/>
          <w:b/>
          <w:bCs/>
          <w:color w:val="333333"/>
          <w:sz w:val="30"/>
          <w:szCs w:val="30"/>
          <w:u w:val="single"/>
          <w:lang w:val="en-US" w:eastAsia="zh-CN"/>
        </w:rPr>
        <w:t>一</w:t>
      </w:r>
      <w:r>
        <w:rPr>
          <w:rFonts w:hint="eastAsia" w:ascii="仿宋" w:hAnsi="仿宋" w:eastAsia="仿宋"/>
          <w:b/>
          <w:bCs/>
          <w:color w:val="333333"/>
          <w:sz w:val="30"/>
          <w:szCs w:val="30"/>
          <w:u w:val="single"/>
        </w:rPr>
        <w:t>（K:9</w:t>
      </w:r>
      <w:r>
        <w:rPr>
          <w:rFonts w:hint="eastAsia" w:ascii="仿宋" w:hAnsi="仿宋" w:eastAsia="仿宋"/>
          <w:b/>
          <w:bCs/>
          <w:color w:val="333333"/>
          <w:sz w:val="30"/>
          <w:szCs w:val="30"/>
          <w:u w:val="single"/>
          <w:lang w:val="en-US" w:eastAsia="zh-CN"/>
        </w:rPr>
        <w:t>8</w:t>
      </w:r>
      <w:r>
        <w:rPr>
          <w:rFonts w:hint="eastAsia" w:ascii="仿宋" w:hAnsi="仿宋" w:eastAsia="仿宋"/>
          <w:b/>
          <w:bCs/>
          <w:color w:val="333333"/>
          <w:sz w:val="30"/>
          <w:szCs w:val="30"/>
          <w:u w:val="single"/>
        </w:rPr>
        <w:t>%）</w:t>
      </w:r>
      <w:r>
        <w:rPr>
          <w:rFonts w:ascii="仿宋" w:hAnsi="仿宋" w:eastAsia="仿宋"/>
          <w:color w:val="333333"/>
          <w:sz w:val="30"/>
          <w:szCs w:val="30"/>
        </w:rPr>
        <w:t>的评标办法，现将中标候选人公示如下</w:t>
      </w:r>
      <w:r>
        <w:rPr>
          <w:rFonts w:hint="eastAsia" w:ascii="仿宋" w:hAnsi="仿宋" w:eastAsia="仿宋"/>
          <w:color w:val="333333"/>
          <w:sz w:val="30"/>
          <w:szCs w:val="30"/>
        </w:rPr>
        <w:t>：</w:t>
      </w:r>
    </w:p>
    <w:p>
      <w:pPr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333333"/>
        </w:rPr>
        <w:t>1、</w:t>
      </w:r>
      <w:r>
        <w:rPr>
          <w:rFonts w:ascii="仿宋" w:hAnsi="仿宋" w:eastAsia="仿宋"/>
          <w:b/>
          <w:bCs/>
          <w:color w:val="333333"/>
          <w:sz w:val="24"/>
          <w:szCs w:val="24"/>
        </w:rPr>
        <w:t>中标候选人情况</w:t>
      </w:r>
    </w:p>
    <w:tbl>
      <w:tblPr>
        <w:tblStyle w:val="6"/>
        <w:tblW w:w="1021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2757"/>
        <w:gridCol w:w="2647"/>
        <w:gridCol w:w="25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77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7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第一名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第二名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第三名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22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color w:val="333333"/>
                <w:sz w:val="26"/>
                <w:szCs w:val="26"/>
              </w:rPr>
              <w:t>中标候选人名称</w:t>
            </w:r>
          </w:p>
        </w:tc>
        <w:tc>
          <w:tcPr>
            <w:tcW w:w="27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南通安装集团股份有限公司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江苏启安建设集团有限公司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江苏新有建设集团有限公司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77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color w:val="333333"/>
                <w:sz w:val="26"/>
                <w:szCs w:val="26"/>
              </w:rPr>
              <w:t>投标报价(</w:t>
            </w:r>
            <w:r>
              <w:rPr>
                <w:rFonts w:hint="eastAsia" w:ascii="仿宋" w:hAnsi="仿宋" w:eastAsia="仿宋"/>
                <w:b/>
                <w:color w:val="333333"/>
                <w:sz w:val="26"/>
                <w:szCs w:val="26"/>
              </w:rPr>
              <w:t>元)</w:t>
            </w:r>
          </w:p>
        </w:tc>
        <w:tc>
          <w:tcPr>
            <w:tcW w:w="27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3488193.96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3519831.15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3541436.71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77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color w:val="333333"/>
                <w:sz w:val="26"/>
                <w:szCs w:val="26"/>
              </w:rPr>
            </w:pPr>
            <w:r>
              <w:rPr>
                <w:rFonts w:ascii="仿宋" w:hAnsi="仿宋" w:eastAsia="仿宋"/>
                <w:b/>
                <w:color w:val="333333"/>
                <w:sz w:val="26"/>
                <w:szCs w:val="26"/>
              </w:rPr>
              <w:t>项目负责人</w:t>
            </w:r>
          </w:p>
        </w:tc>
        <w:tc>
          <w:tcPr>
            <w:tcW w:w="27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蒋建祥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顾海涛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  <w:lang w:val="en-US" w:eastAsia="zh-CN"/>
              </w:rPr>
              <w:t>杨兵</w:t>
            </w:r>
          </w:p>
        </w:tc>
      </w:tr>
    </w:tbl>
    <w:p>
      <w:pPr>
        <w:spacing w:line="360" w:lineRule="exact"/>
        <w:rPr>
          <w:rFonts w:ascii="仿宋" w:hAnsi="仿宋" w:eastAsia="仿宋" w:cs="宋体"/>
          <w:b/>
          <w:bCs/>
          <w:color w:val="333333"/>
          <w:kern w:val="0"/>
          <w:sz w:val="28"/>
          <w:szCs w:val="28"/>
        </w:rPr>
      </w:pPr>
    </w:p>
    <w:p>
      <w:pPr>
        <w:spacing w:line="3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2</w:t>
      </w:r>
      <w:r>
        <w:rPr>
          <w:rFonts w:ascii="仿宋" w:hAnsi="仿宋" w:eastAsia="仿宋" w:cs="宋体"/>
          <w:b/>
          <w:bCs/>
          <w:color w:val="333333"/>
          <w:kern w:val="0"/>
          <w:sz w:val="28"/>
          <w:szCs w:val="28"/>
        </w:rPr>
        <w:t>、拟确定中标人：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南通安装集团股份有限公司</w:t>
      </w:r>
    </w:p>
    <w:tbl>
      <w:tblPr>
        <w:tblStyle w:val="5"/>
        <w:tblW w:w="10171" w:type="dxa"/>
        <w:jc w:val="center"/>
        <w:tblCellSpacing w:w="0" w:type="dxa"/>
        <w:shd w:val="clear" w:color="auto" w:fill="FFFFFF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0171"/>
      </w:tblGrid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0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pacing w:line="360" w:lineRule="exact"/>
              <w:ind w:firstLine="48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自本中标结果公示之日起至202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日17：00止，对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中标候选人公示</w:t>
            </w:r>
            <w:r>
              <w:rPr>
                <w:rFonts w:hint="eastAsia" w:ascii="仿宋" w:hAnsi="仿宋" w:eastAsia="仿宋"/>
                <w:sz w:val="24"/>
              </w:rPr>
              <w:t>没有异议的，招标人将签发中标通知书。</w:t>
            </w:r>
          </w:p>
        </w:tc>
      </w:tr>
      <w:tr>
        <w:tblPrEx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017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ˎ̥" w:hAnsi="ˎ̥" w:eastAsia="仿宋" w:cs="宋体"/>
                <w:b/>
                <w:color w:val="333333"/>
                <w:kern w:val="0"/>
                <w:sz w:val="26"/>
                <w:szCs w:val="26"/>
              </w:rPr>
            </w:pPr>
          </w:p>
          <w:p>
            <w:pPr>
              <w:widowControl/>
              <w:spacing w:line="360" w:lineRule="exact"/>
              <w:jc w:val="right"/>
              <w:rPr>
                <w:rFonts w:hint="eastAsia" w:ascii="ˎ̥" w:hAnsi="ˎ̥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" w:cs="宋体"/>
                <w:b/>
                <w:color w:val="333333"/>
                <w:kern w:val="0"/>
                <w:sz w:val="28"/>
                <w:szCs w:val="28"/>
              </w:rPr>
              <w:t>江苏建秋高科集团有限公司</w:t>
            </w:r>
          </w:p>
          <w:p>
            <w:pPr>
              <w:widowControl/>
              <w:spacing w:line="360" w:lineRule="exact"/>
              <w:jc w:val="right"/>
              <w:rPr>
                <w:rFonts w:ascii="仿宋" w:hAnsi="仿宋" w:eastAsia="仿宋" w:cs="宋体"/>
                <w:b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6"/>
                <w:szCs w:val="26"/>
              </w:rPr>
              <w:t>202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6"/>
                <w:szCs w:val="26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6"/>
                <w:szCs w:val="26"/>
              </w:rPr>
              <w:t>年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6"/>
                <w:szCs w:val="26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6"/>
                <w:szCs w:val="26"/>
              </w:rPr>
              <w:t>月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6"/>
                <w:szCs w:val="26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6"/>
                <w:szCs w:val="26"/>
              </w:rPr>
              <w:t>日</w:t>
            </w:r>
          </w:p>
        </w:tc>
      </w:tr>
      <w:tr>
        <w:tblPrEx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0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375" w:lineRule="atLeast"/>
              <w:ind w:right="48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135" w:right="1133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ViNjI3NTI1YzYzNjdjMWQ2ZmJmMTg2NzY5YzIzYjcifQ=="/>
  </w:docVars>
  <w:rsids>
    <w:rsidRoot w:val="00E06DA3"/>
    <w:rsid w:val="00020602"/>
    <w:rsid w:val="00030845"/>
    <w:rsid w:val="00054BA0"/>
    <w:rsid w:val="00056385"/>
    <w:rsid w:val="001158DD"/>
    <w:rsid w:val="00145B4E"/>
    <w:rsid w:val="00157B0F"/>
    <w:rsid w:val="001B5F4F"/>
    <w:rsid w:val="001C105D"/>
    <w:rsid w:val="001F2270"/>
    <w:rsid w:val="0020704B"/>
    <w:rsid w:val="00234E8D"/>
    <w:rsid w:val="00276F77"/>
    <w:rsid w:val="0029326D"/>
    <w:rsid w:val="002B0523"/>
    <w:rsid w:val="002B54BB"/>
    <w:rsid w:val="002D55B4"/>
    <w:rsid w:val="002E66C2"/>
    <w:rsid w:val="002F7E35"/>
    <w:rsid w:val="003855BD"/>
    <w:rsid w:val="003B444D"/>
    <w:rsid w:val="00417F1D"/>
    <w:rsid w:val="00432DD9"/>
    <w:rsid w:val="004A01E3"/>
    <w:rsid w:val="004D6384"/>
    <w:rsid w:val="004D724E"/>
    <w:rsid w:val="004F6159"/>
    <w:rsid w:val="004F6534"/>
    <w:rsid w:val="00504D6F"/>
    <w:rsid w:val="005329A4"/>
    <w:rsid w:val="005849DE"/>
    <w:rsid w:val="00587FC7"/>
    <w:rsid w:val="005D0AE0"/>
    <w:rsid w:val="00600A49"/>
    <w:rsid w:val="00607B55"/>
    <w:rsid w:val="00610B2C"/>
    <w:rsid w:val="0061118B"/>
    <w:rsid w:val="00627CF0"/>
    <w:rsid w:val="006567A8"/>
    <w:rsid w:val="0066101F"/>
    <w:rsid w:val="006B7A2A"/>
    <w:rsid w:val="006D615B"/>
    <w:rsid w:val="007119B2"/>
    <w:rsid w:val="00793466"/>
    <w:rsid w:val="008146CE"/>
    <w:rsid w:val="008273EF"/>
    <w:rsid w:val="00861F23"/>
    <w:rsid w:val="0088399F"/>
    <w:rsid w:val="008865C9"/>
    <w:rsid w:val="008B5D5E"/>
    <w:rsid w:val="008D7707"/>
    <w:rsid w:val="008E628B"/>
    <w:rsid w:val="009027A7"/>
    <w:rsid w:val="0093022E"/>
    <w:rsid w:val="009923CD"/>
    <w:rsid w:val="0099759F"/>
    <w:rsid w:val="00A010AD"/>
    <w:rsid w:val="00A10085"/>
    <w:rsid w:val="00A530A3"/>
    <w:rsid w:val="00A877EA"/>
    <w:rsid w:val="00A917BA"/>
    <w:rsid w:val="00AB52D5"/>
    <w:rsid w:val="00B00CA8"/>
    <w:rsid w:val="00B0144A"/>
    <w:rsid w:val="00B54272"/>
    <w:rsid w:val="00B92BFB"/>
    <w:rsid w:val="00BA39F0"/>
    <w:rsid w:val="00BF34DE"/>
    <w:rsid w:val="00CA76DB"/>
    <w:rsid w:val="00CF5CB7"/>
    <w:rsid w:val="00D74423"/>
    <w:rsid w:val="00DC5233"/>
    <w:rsid w:val="00DF5312"/>
    <w:rsid w:val="00E06DA3"/>
    <w:rsid w:val="00E5741F"/>
    <w:rsid w:val="00F0390F"/>
    <w:rsid w:val="00F53B75"/>
    <w:rsid w:val="00FA63E4"/>
    <w:rsid w:val="00FB6686"/>
    <w:rsid w:val="34F3461F"/>
    <w:rsid w:val="3FA47939"/>
    <w:rsid w:val="45E70941"/>
    <w:rsid w:val="5F3432B8"/>
    <w:rsid w:val="61AD7D3C"/>
    <w:rsid w:val="7697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ind w:firstLine="64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326</Words>
  <Characters>375</Characters>
  <Lines>2</Lines>
  <Paragraphs>1</Paragraphs>
  <TotalTime>3</TotalTime>
  <ScaleCrop>false</ScaleCrop>
  <LinksUpToDate>false</LinksUpToDate>
  <CharactersWithSpaces>382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2021-06-04T07:28:00Z</dcterms:created>
  <dc:creator>lenovo</dc:creator>
  <cp:lastModifiedBy>WPS_1667629860</cp:lastModifiedBy>
  <cp:lastPrinted>2021-10-25T00:54:00Z</cp:lastPrinted>
  <dcterms:modified xsi:type="dcterms:W3CDTF">2023-05-30T06:13:21Z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4625C158175349E09AE59E34D57C34A0</vt:lpwstr>
  </property>
</Properties>
</file>